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2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  <w:t>儿童服装以及纺织品检验岗位及实操考核项目表</w:t>
      </w:r>
    </w:p>
    <w:tbl>
      <w:tblPr>
        <w:tblStyle w:val="4"/>
        <w:tblW w:w="1478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6"/>
        <w:gridCol w:w="2312"/>
        <w:gridCol w:w="7062"/>
        <w:gridCol w:w="4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Align w:val="center"/>
          </w:tcPr>
          <w:p>
            <w:pPr>
              <w:pStyle w:val="6"/>
              <w:spacing w:before="97"/>
              <w:ind w:left="131"/>
              <w:jc w:val="both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岗位</w:t>
            </w: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97"/>
              <w:ind w:left="113" w:right="103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序号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97"/>
              <w:ind w:left="84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项目名称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7"/>
              <w:ind w:left="10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标准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7"/>
              <w:ind w:left="1075"/>
              <w:jc w:val="both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使用仪器名称、型号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restart"/>
            <w:vAlign w:val="center"/>
          </w:tcPr>
          <w:p>
            <w:pPr>
              <w:pStyle w:val="6"/>
              <w:spacing w:line="417" w:lineRule="auto"/>
              <w:ind w:leftChars="100" w:right="226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物理检验</w:t>
            </w:r>
          </w:p>
        </w:tc>
        <w:tc>
          <w:tcPr>
            <w:tcW w:w="68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1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1"/>
              <w:ind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织物拉伸性能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5"/>
              <w:jc w:val="center"/>
              <w:rPr>
                <w:b w:val="0"/>
                <w:bCs/>
                <w:sz w:val="15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3923.1-1997</w:t>
            </w:r>
            <w:r>
              <w:rPr>
                <w:b w:val="0"/>
                <w:bCs/>
                <w:sz w:val="21"/>
              </w:rPr>
              <w:t xml:space="preserve">《纺织品 织物拉伸性能 第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1 </w:t>
            </w:r>
            <w:r>
              <w:rPr>
                <w:b w:val="0"/>
                <w:bCs/>
                <w:sz w:val="21"/>
              </w:rPr>
              <w:t>部分：断裂强力和断裂伸长</w:t>
            </w:r>
          </w:p>
          <w:p>
            <w:pPr>
              <w:pStyle w:val="6"/>
              <w:spacing w:before="1"/>
              <w:ind w:left="10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率的测定 条样法》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1"/>
              <w:ind w:leftChars="100" w:right="592"/>
              <w:jc w:val="center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  <w:lang w:val="en-US" w:eastAsia="zh-CN"/>
              </w:rPr>
              <w:t xml:space="preserve">    </w:t>
            </w:r>
            <w:r>
              <w:rPr>
                <w:b w:val="0"/>
                <w:bCs/>
                <w:sz w:val="21"/>
              </w:rPr>
              <w:t xml:space="preserve">织物强力机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YG</w:t>
            </w:r>
            <w:r>
              <w:rPr>
                <w:b w:val="0"/>
                <w:bCs/>
                <w:sz w:val="21"/>
              </w:rPr>
              <w:t>（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B</w:t>
            </w:r>
            <w:r>
              <w:rPr>
                <w:b w:val="0"/>
                <w:bCs/>
                <w:sz w:val="21"/>
              </w:rPr>
              <w:t>）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026H-500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/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112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2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98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织物顶破强力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2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19976-2005</w:t>
            </w:r>
            <w:r>
              <w:rPr>
                <w:b w:val="0"/>
                <w:bCs/>
                <w:sz w:val="21"/>
              </w:rPr>
              <w:t>《纺织品 顶破强力的测定 钢球法》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Chars="100" w:right="528"/>
              <w:jc w:val="center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  <w:lang w:val="en-US" w:eastAsia="zh-CN"/>
              </w:rPr>
              <w:t xml:space="preserve">    </w:t>
            </w:r>
            <w:r>
              <w:rPr>
                <w:b w:val="0"/>
                <w:bCs/>
                <w:sz w:val="21"/>
              </w:rPr>
              <w:t xml:space="preserve">织物顶破强力机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YG</w:t>
            </w:r>
            <w:r>
              <w:rPr>
                <w:b w:val="0"/>
                <w:bCs/>
                <w:sz w:val="21"/>
              </w:rPr>
              <w:t>（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B</w:t>
            </w:r>
            <w:r>
              <w:rPr>
                <w:b w:val="0"/>
                <w:bCs/>
                <w:sz w:val="21"/>
              </w:rPr>
              <w:t>）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031PC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/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111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3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97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起毛起球性能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7"/>
              <w:ind w:left="111" w:right="-15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</w:t>
            </w:r>
            <w:r>
              <w:rPr>
                <w:rFonts w:ascii="Times New Roman" w:eastAsia="Times New Roman"/>
                <w:b w:val="0"/>
                <w:bCs/>
                <w:spacing w:val="-4"/>
                <w:sz w:val="21"/>
              </w:rPr>
              <w:t xml:space="preserve"> </w:t>
            </w:r>
            <w:r>
              <w:rPr>
                <w:rFonts w:ascii="Times New Roman" w:eastAsia="Times New Roman"/>
                <w:b w:val="0"/>
                <w:bCs/>
                <w:spacing w:val="-6"/>
                <w:sz w:val="21"/>
              </w:rPr>
              <w:t>4802.1-2008</w:t>
            </w:r>
            <w:r>
              <w:rPr>
                <w:b w:val="0"/>
                <w:bCs/>
                <w:spacing w:val="-3"/>
                <w:sz w:val="21"/>
              </w:rPr>
              <w:t xml:space="preserve">《纺织品 织物起毛起球性能的测定 第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1</w:t>
            </w:r>
            <w:r>
              <w:rPr>
                <w:rFonts w:ascii="Times New Roman" w:eastAsia="Times New Roman"/>
                <w:b w:val="0"/>
                <w:bCs/>
                <w:spacing w:val="-1"/>
                <w:sz w:val="21"/>
              </w:rPr>
              <w:t xml:space="preserve"> </w:t>
            </w:r>
            <w:r>
              <w:rPr>
                <w:b w:val="0"/>
                <w:bCs/>
                <w:spacing w:val="-8"/>
                <w:sz w:val="21"/>
              </w:rPr>
              <w:t>部分：圆轨迹法》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7"/>
              <w:ind w:left="812"/>
              <w:jc w:val="both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织物起毛起球仪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YG(B)502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/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112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4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98"/>
              <w:ind w:left="83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织物摩擦色牢度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2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3920-2008</w:t>
            </w:r>
            <w:r>
              <w:rPr>
                <w:b w:val="0"/>
                <w:bCs/>
                <w:sz w:val="21"/>
              </w:rPr>
              <w:t>《纺织品 色牢度试验 耐摩擦色牢度》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="1061"/>
              <w:jc w:val="both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摩擦色牢度仪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Y571B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/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5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1"/>
              <w:ind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耐汗渍色牢度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1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3922-1995</w:t>
            </w:r>
            <w:r>
              <w:rPr>
                <w:b w:val="0"/>
                <w:bCs/>
                <w:sz w:val="21"/>
              </w:rPr>
              <w:t>《纺织品耐汗渍色牢度试验方法》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="426" w:right="413"/>
              <w:jc w:val="center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21"/>
              </w:rPr>
              <w:t>汗渍测试仪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YG631</w:t>
            </w:r>
          </w:p>
          <w:p>
            <w:pPr>
              <w:pStyle w:val="6"/>
              <w:spacing w:before="1"/>
              <w:ind w:left="426" w:right="412"/>
              <w:jc w:val="center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汗渍色牢度烘箱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Y(B)902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11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6</w:t>
            </w:r>
          </w:p>
        </w:tc>
        <w:tc>
          <w:tcPr>
            <w:tcW w:w="2312" w:type="dxa"/>
            <w:vAlign w:val="center"/>
          </w:tcPr>
          <w:p>
            <w:pPr>
              <w:pStyle w:val="6"/>
              <w:spacing w:before="97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耐水洗色牢度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7"/>
              <w:ind w:left="12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3921-2008</w:t>
            </w:r>
            <w:r>
              <w:rPr>
                <w:b w:val="0"/>
                <w:bCs/>
                <w:sz w:val="21"/>
              </w:rPr>
              <w:t>《纺织品 色牢度试验 耐皂洗色牢度》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7"/>
              <w:ind w:left="683"/>
              <w:jc w:val="both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耐洗色牢度试验机 </w:t>
            </w:r>
            <w:r>
              <w:rPr>
                <w:rFonts w:ascii="Times New Roman" w:hAnsi="Times New Roman" w:eastAsia="Times New Roman"/>
                <w:b w:val="0"/>
                <w:bCs/>
                <w:sz w:val="21"/>
              </w:rPr>
              <w:t>SW-24A</w:t>
            </w:r>
            <w:r>
              <w:rPr>
                <w:b w:val="0"/>
                <w:bCs/>
                <w:sz w:val="21"/>
              </w:rPr>
              <w:t>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7" w:lineRule="auto"/>
              <w:ind w:leftChars="100" w:right="226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化学检验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12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7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98"/>
              <w:ind w:left="86" w:right="74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纤维成分分析（定性）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2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FZ/T 01057</w:t>
            </w:r>
            <w:r>
              <w:rPr>
                <w:b w:val="0"/>
                <w:bCs/>
                <w:sz w:val="21"/>
              </w:rPr>
              <w:t>《纺织纤维鉴别试验方法》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="1236"/>
              <w:jc w:val="both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纤维细度仪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CU-2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12"/>
              <w:ind w:left="7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8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98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pH </w:t>
            </w:r>
            <w:r>
              <w:rPr>
                <w:b w:val="0"/>
                <w:bCs/>
                <w:sz w:val="21"/>
              </w:rPr>
              <w:t>值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4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7573-2009</w:t>
            </w:r>
            <w:r>
              <w:rPr>
                <w:b w:val="0"/>
                <w:bCs/>
                <w:sz w:val="21"/>
              </w:rPr>
              <w:t xml:space="preserve">《纺织品 水萃取液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pH </w:t>
            </w:r>
            <w:r>
              <w:rPr>
                <w:b w:val="0"/>
                <w:bCs/>
                <w:sz w:val="21"/>
              </w:rPr>
              <w:t>值的测定》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="1341"/>
              <w:jc w:val="both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pH </w:t>
            </w:r>
            <w:r>
              <w:rPr>
                <w:b w:val="0"/>
                <w:bCs/>
                <w:sz w:val="21"/>
              </w:rPr>
              <w:t xml:space="preserve">计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PHSJ-4A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="Times New Roman" w:eastAsia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甲醛含量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7"/>
              <w:ind w:left="15"/>
              <w:jc w:val="center"/>
              <w:rPr>
                <w:b w:val="0"/>
                <w:bCs/>
                <w:sz w:val="15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2912.1-2009</w:t>
            </w:r>
            <w:r>
              <w:rPr>
                <w:b w:val="0"/>
                <w:bCs/>
                <w:sz w:val="21"/>
              </w:rPr>
              <w:t xml:space="preserve">《纺织品 甲醛的测定 第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1 </w:t>
            </w:r>
            <w:r>
              <w:rPr>
                <w:b w:val="0"/>
                <w:bCs/>
                <w:sz w:val="21"/>
              </w:rPr>
              <w:t>部分：游离和水解的甲醛（水</w:t>
            </w:r>
          </w:p>
          <w:p>
            <w:pPr>
              <w:pStyle w:val="6"/>
              <w:ind w:left="10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萃取法</w:t>
            </w:r>
            <w:r>
              <w:rPr>
                <w:b w:val="0"/>
                <w:bCs/>
                <w:spacing w:val="-105"/>
                <w:sz w:val="21"/>
              </w:rPr>
              <w:t>）</w:t>
            </w:r>
            <w:r>
              <w:rPr>
                <w:b w:val="0"/>
                <w:bCs/>
                <w:sz w:val="21"/>
              </w:rPr>
              <w:t>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jc w:val="center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紫外可见分光光度计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UV-1800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right="101"/>
              <w:jc w:val="center"/>
              <w:rPr>
                <w:rFonts w:ascii="Times New Roman"/>
                <w:b w:val="0"/>
                <w:bCs/>
                <w:sz w:val="21"/>
              </w:rPr>
            </w:pPr>
            <w:r>
              <w:rPr>
                <w:rFonts w:ascii="Times New Roman"/>
                <w:b w:val="0"/>
                <w:bCs/>
                <w:sz w:val="21"/>
              </w:rPr>
              <w:t>10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98"/>
              <w:ind w:left="85" w:right="75"/>
              <w:jc w:val="center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21"/>
              </w:rPr>
              <w:t>生态检验（禁用偶氮染</w:t>
            </w:r>
          </w:p>
          <w:p>
            <w:pPr>
              <w:pStyle w:val="6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料）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2"/>
              <w:jc w:val="center"/>
              <w:rPr>
                <w:b w:val="0"/>
                <w:bCs/>
                <w:sz w:val="15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 17592-2006</w:t>
            </w:r>
            <w:r>
              <w:rPr>
                <w:b w:val="0"/>
                <w:bCs/>
                <w:sz w:val="21"/>
              </w:rPr>
              <w:t>《纺织品 禁用偶氮染料的测定》</w:t>
            </w:r>
          </w:p>
          <w:p>
            <w:pPr>
              <w:pStyle w:val="6"/>
              <w:tabs>
                <w:tab w:val="left" w:pos="2710"/>
              </w:tabs>
              <w:ind w:left="14"/>
              <w:jc w:val="center"/>
              <w:rPr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GB/T</w:t>
            </w:r>
            <w:r>
              <w:rPr>
                <w:rFonts w:ascii="Times New Roman" w:eastAsia="Times New Roman"/>
                <w:b w:val="0"/>
                <w:bCs/>
                <w:spacing w:val="-6"/>
                <w:sz w:val="21"/>
              </w:rPr>
              <w:t xml:space="preserve"> </w:t>
            </w:r>
            <w:r>
              <w:rPr>
                <w:rFonts w:ascii="Times New Roman" w:eastAsia="Times New Roman"/>
                <w:b w:val="0"/>
                <w:bCs/>
                <w:sz w:val="21"/>
              </w:rPr>
              <w:t>23344-2009</w:t>
            </w:r>
            <w:r>
              <w:rPr>
                <w:rFonts w:ascii="Times New Roman" w:eastAsia="Times New Roman"/>
                <w:b w:val="0"/>
                <w:bCs/>
                <w:spacing w:val="48"/>
                <w:sz w:val="21"/>
              </w:rPr>
              <w:t xml:space="preserve"> </w:t>
            </w:r>
            <w:r>
              <w:rPr>
                <w:b w:val="0"/>
                <w:bCs/>
                <w:sz w:val="21"/>
              </w:rPr>
              <w:t>《纺织品</w:t>
            </w:r>
            <w:r>
              <w:rPr>
                <w:b w:val="0"/>
                <w:bCs/>
                <w:sz w:val="21"/>
              </w:rPr>
              <w:tab/>
            </w:r>
            <w:r>
              <w:rPr>
                <w:rFonts w:ascii="Times New Roman" w:eastAsia="Times New Roman"/>
                <w:b w:val="0"/>
                <w:bCs/>
                <w:sz w:val="21"/>
              </w:rPr>
              <w:t>4-</w:t>
            </w:r>
            <w:r>
              <w:rPr>
                <w:b w:val="0"/>
                <w:bCs/>
                <w:sz w:val="21"/>
              </w:rPr>
              <w:t>氨基偶氮苯的测定》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spacing w:before="98"/>
              <w:ind w:left="426" w:right="413"/>
              <w:jc w:val="center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21"/>
              </w:rPr>
              <w:t>气相色谱质谱联用仪 GCMS QP2010</w:t>
            </w:r>
          </w:p>
          <w:p>
            <w:pPr>
              <w:pStyle w:val="6"/>
              <w:ind w:left="424" w:right="413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液相色谱仪 LC-20AT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产品</w:t>
            </w:r>
          </w:p>
          <w:p>
            <w:pPr>
              <w:jc w:val="center"/>
              <w:rPr>
                <w:b w:val="0"/>
                <w:bCs/>
                <w:sz w:val="2"/>
                <w:szCs w:val="2"/>
              </w:rPr>
            </w:pPr>
            <w:r>
              <w:rPr>
                <w:b w:val="0"/>
                <w:bCs/>
                <w:sz w:val="21"/>
              </w:rPr>
              <w:t>标准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right="101"/>
              <w:jc w:val="center"/>
              <w:rPr>
                <w:rFonts w:hint="default" w:ascii="Times New Roman" w:eastAsia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sz w:val="21"/>
                <w:lang w:val="en-US" w:eastAsia="zh-CN"/>
              </w:rPr>
              <w:t>11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85" w:right="75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婴童产品标准介绍</w:t>
            </w:r>
          </w:p>
        </w:tc>
        <w:tc>
          <w:tcPr>
            <w:tcW w:w="7062" w:type="dxa"/>
            <w:vAlign w:val="center"/>
          </w:tcPr>
          <w:p>
            <w:pPr>
              <w:pStyle w:val="6"/>
              <w:spacing w:before="98"/>
              <w:ind w:left="14"/>
              <w:jc w:val="center"/>
              <w:rPr>
                <w:b w:val="0"/>
                <w:bCs/>
                <w:sz w:val="15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GB 31701-2015 </w:t>
            </w:r>
            <w:r>
              <w:rPr>
                <w:b w:val="0"/>
                <w:bCs/>
                <w:sz w:val="21"/>
              </w:rPr>
              <w:t>《婴幼儿及儿童纺织产品安全技术规范》案例分析及</w:t>
            </w:r>
          </w:p>
          <w:p>
            <w:pPr>
              <w:pStyle w:val="6"/>
              <w:ind w:left="12"/>
              <w:jc w:val="center"/>
              <w:rPr>
                <w:b w:val="0"/>
                <w:bCs/>
                <w:sz w:val="15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 xml:space="preserve">FZ/T 73025-2019 </w:t>
            </w:r>
            <w:r>
              <w:rPr>
                <w:b w:val="0"/>
                <w:bCs/>
                <w:sz w:val="21"/>
              </w:rPr>
              <w:t>《婴幼儿针织服饰》标准变更内容宣讲</w:t>
            </w:r>
          </w:p>
          <w:p>
            <w:pPr>
              <w:pStyle w:val="6"/>
              <w:tabs>
                <w:tab w:val="left" w:pos="2710"/>
              </w:tabs>
              <w:ind w:left="14"/>
              <w:jc w:val="center"/>
              <w:rPr>
                <w:rFonts w:ascii="Times New Roman" w:eastAsia="Times New Roman"/>
                <w:b w:val="0"/>
                <w:bCs/>
                <w:sz w:val="21"/>
              </w:rPr>
            </w:pPr>
            <w:r>
              <w:rPr>
                <w:rFonts w:ascii="Times New Roman" w:eastAsia="Times New Roman"/>
                <w:b w:val="0"/>
                <w:bCs/>
                <w:sz w:val="21"/>
              </w:rPr>
              <w:t>FZ/T 73020-2019</w:t>
            </w:r>
            <w:r>
              <w:rPr>
                <w:b w:val="0"/>
                <w:bCs/>
                <w:sz w:val="21"/>
              </w:rPr>
              <w:t>《针织休闲服装》标准变更内容宣讲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ind w:left="424" w:right="413"/>
              <w:jc w:val="center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——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745" w:left="898" w:header="0" w:footer="992" w:gutter="0"/>
      <w:pgNumType w:fmt="numberInDash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AD4"/>
    <w:rsid w:val="02AE5AD4"/>
    <w:rsid w:val="11B320C1"/>
    <w:rsid w:val="363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2020-06-05T03:42:00Z</dcterms:created>
  <dc:creator>全全</dc:creator>
  <cp:lastModifiedBy>全全</cp:lastModifiedBy>
  <dcterms:modified xsi:type="dcterms:W3CDTF">2020-06-06T01:18:59Z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